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2C4DB3">
        <w:rPr>
          <w:rFonts w:ascii="Times New Roman" w:hAnsi="Times New Roman" w:cs="Times New Roman"/>
          <w:sz w:val="24"/>
          <w:szCs w:val="24"/>
        </w:rPr>
        <w:t>УТВЕРЖДАЮ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proofErr w:type="spellStart"/>
      <w:r w:rsidR="001C18D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1C18D4">
        <w:rPr>
          <w:rFonts w:ascii="Times New Roman" w:hAnsi="Times New Roman" w:cs="Times New Roman"/>
          <w:sz w:val="24"/>
          <w:szCs w:val="24"/>
        </w:rPr>
        <w:t>. р</w:t>
      </w:r>
      <w:r w:rsidRPr="002C4DB3">
        <w:rPr>
          <w:rFonts w:ascii="Times New Roman" w:hAnsi="Times New Roman" w:cs="Times New Roman"/>
          <w:sz w:val="24"/>
          <w:szCs w:val="24"/>
        </w:rPr>
        <w:t>уководител</w:t>
      </w:r>
      <w:r w:rsidR="001C18D4">
        <w:rPr>
          <w:rFonts w:ascii="Times New Roman" w:hAnsi="Times New Roman" w:cs="Times New Roman"/>
          <w:sz w:val="24"/>
          <w:szCs w:val="24"/>
        </w:rPr>
        <w:t>я</w:t>
      </w:r>
      <w:r w:rsidRPr="002C4DB3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</w:t>
      </w:r>
      <w:r w:rsidR="001C18D4">
        <w:rPr>
          <w:rFonts w:ascii="Times New Roman" w:hAnsi="Times New Roman" w:cs="Times New Roman"/>
          <w:sz w:val="24"/>
          <w:szCs w:val="24"/>
        </w:rPr>
        <w:t xml:space="preserve">И.А. </w:t>
      </w:r>
      <w:proofErr w:type="spellStart"/>
      <w:r w:rsidR="001C18D4">
        <w:rPr>
          <w:rFonts w:ascii="Times New Roman" w:hAnsi="Times New Roman" w:cs="Times New Roman"/>
          <w:sz w:val="24"/>
          <w:szCs w:val="24"/>
        </w:rPr>
        <w:t>Алабужева</w:t>
      </w:r>
      <w:proofErr w:type="spellEnd"/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"__" ______________ 2017 г.</w:t>
      </w:r>
    </w:p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2C4DB3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 УФНС 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2C4DB3">
        <w:rPr>
          <w:rFonts w:ascii="Times New Roman" w:hAnsi="Times New Roman" w:cs="Times New Roman"/>
          <w:sz w:val="24"/>
          <w:szCs w:val="24"/>
        </w:rPr>
        <w:t>«</w:t>
      </w:r>
      <w:r w:rsidR="004C7390" w:rsidRPr="002C4DB3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2C4DB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2C4DB3">
        <w:rPr>
          <w:rFonts w:ascii="Times New Roman" w:hAnsi="Times New Roman" w:cs="Times New Roman"/>
          <w:sz w:val="24"/>
          <w:szCs w:val="24"/>
        </w:rPr>
        <w:t>11-</w:t>
      </w:r>
      <w:r w:rsidR="002C4DB3" w:rsidRPr="002C4DB3">
        <w:rPr>
          <w:rFonts w:ascii="Times New Roman" w:hAnsi="Times New Roman" w:cs="Times New Roman"/>
          <w:sz w:val="24"/>
          <w:szCs w:val="24"/>
        </w:rPr>
        <w:t>3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4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071</w:t>
      </w:r>
      <w:r w:rsidR="00CE5967" w:rsidRPr="002C4D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</w:t>
      </w:r>
      <w:r w:rsidR="003E079E" w:rsidRPr="002C4DB3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="003E079E" w:rsidRPr="002C4DB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3E07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A50600" w:rsidRPr="002C4DB3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2C4DB3">
        <w:rPr>
          <w:rFonts w:ascii="Times New Roman" w:hAnsi="Times New Roman" w:cs="Times New Roman"/>
          <w:sz w:val="24"/>
          <w:szCs w:val="24"/>
        </w:rPr>
        <w:t>ем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2C4DB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673E33">
        <w:rPr>
          <w:rFonts w:ascii="Times New Roman" w:hAnsi="Times New Roman" w:cs="Times New Roman"/>
          <w:sz w:val="24"/>
          <w:szCs w:val="24"/>
        </w:rPr>
        <w:t>Высшее образование.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321A23" w:rsidRPr="002C4DB3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.1.</w:t>
      </w:r>
      <w:r w:rsidR="0071560A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2C4DB3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2C4DB3">
        <w:rPr>
          <w:rFonts w:ascii="Times New Roman" w:hAnsi="Times New Roman" w:cs="Times New Roman"/>
          <w:sz w:val="24"/>
          <w:szCs w:val="24"/>
        </w:rPr>
        <w:t>.11.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2C4DB3">
        <w:rPr>
          <w:rFonts w:ascii="Times New Roman" w:hAnsi="Times New Roman" w:cs="Times New Roman"/>
          <w:sz w:val="24"/>
          <w:szCs w:val="24"/>
        </w:rPr>
        <w:t>.12.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2C4DB3">
        <w:rPr>
          <w:rFonts w:ascii="Times New Roman" w:hAnsi="Times New Roman" w:cs="Times New Roman"/>
          <w:sz w:val="24"/>
          <w:szCs w:val="24"/>
        </w:rPr>
        <w:t>.07.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</w:t>
      </w:r>
      <w:r w:rsidR="00321A23" w:rsidRPr="002C4DB3">
        <w:rPr>
          <w:rFonts w:ascii="Times New Roman" w:hAnsi="Times New Roman" w:cs="Times New Roman"/>
          <w:sz w:val="24"/>
          <w:szCs w:val="24"/>
        </w:rPr>
        <w:lastRenderedPageBreak/>
        <w:t>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2C4DB3">
        <w:rPr>
          <w:rFonts w:ascii="Times New Roman" w:hAnsi="Times New Roman" w:cs="Times New Roman"/>
          <w:sz w:val="24"/>
          <w:szCs w:val="24"/>
        </w:rPr>
        <w:t>0</w:t>
      </w:r>
      <w:r w:rsidR="00321A23" w:rsidRPr="002C4DB3">
        <w:rPr>
          <w:rFonts w:ascii="Times New Roman" w:hAnsi="Times New Roman" w:cs="Times New Roman"/>
          <w:sz w:val="24"/>
          <w:szCs w:val="24"/>
        </w:rPr>
        <w:t>3</w:t>
      </w:r>
      <w:r w:rsidR="00AA16B1" w:rsidRPr="002C4DB3">
        <w:rPr>
          <w:rFonts w:ascii="Times New Roman" w:hAnsi="Times New Roman" w:cs="Times New Roman"/>
          <w:sz w:val="24"/>
          <w:szCs w:val="24"/>
        </w:rPr>
        <w:t>.10.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№ </w:t>
      </w:r>
      <w:r w:rsidR="00321A23" w:rsidRPr="002C4DB3">
        <w:rPr>
          <w:rFonts w:ascii="Times New Roman" w:hAnsi="Times New Roman" w:cs="Times New Roman"/>
          <w:sz w:val="24"/>
          <w:szCs w:val="24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МВД России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от 30.06.2009 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495 и ФНС России</w:t>
      </w:r>
      <w:r w:rsidR="00AA16B1" w:rsidRPr="002C4DB3">
        <w:rPr>
          <w:rFonts w:ascii="Times New Roman" w:hAnsi="Times New Roman" w:cs="Times New Roman"/>
          <w:sz w:val="24"/>
          <w:szCs w:val="24"/>
        </w:rPr>
        <w:br/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ММ-7-2-347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2C4DB3">
        <w:rPr>
          <w:rFonts w:ascii="Times New Roman" w:hAnsi="Times New Roman" w:cs="Times New Roman"/>
          <w:sz w:val="24"/>
          <w:szCs w:val="24"/>
        </w:rPr>
        <w:t>.07.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ММВ-7-2/520@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2C4DB3">
        <w:rPr>
          <w:rFonts w:ascii="Times New Roman" w:hAnsi="Times New Roman" w:cs="Times New Roman"/>
          <w:sz w:val="24"/>
          <w:szCs w:val="24"/>
        </w:rPr>
        <w:t>.03.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2C4DB3">
        <w:rPr>
          <w:rFonts w:ascii="Times New Roman" w:hAnsi="Times New Roman" w:cs="Times New Roman"/>
          <w:sz w:val="24"/>
          <w:szCs w:val="24"/>
        </w:rPr>
        <w:t>0</w:t>
      </w:r>
      <w:r w:rsidR="00321A23" w:rsidRPr="002C4DB3">
        <w:rPr>
          <w:rFonts w:ascii="Times New Roman" w:hAnsi="Times New Roman" w:cs="Times New Roman"/>
          <w:sz w:val="24"/>
          <w:szCs w:val="24"/>
        </w:rPr>
        <w:t>2</w:t>
      </w:r>
      <w:r w:rsidR="00AA16B1" w:rsidRPr="002C4DB3">
        <w:rPr>
          <w:rFonts w:ascii="Times New Roman" w:hAnsi="Times New Roman" w:cs="Times New Roman"/>
          <w:sz w:val="24"/>
          <w:szCs w:val="24"/>
        </w:rPr>
        <w:t>.08.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2C4DB3">
        <w:rPr>
          <w:rFonts w:ascii="Times New Roman" w:hAnsi="Times New Roman" w:cs="Times New Roman"/>
          <w:sz w:val="24"/>
          <w:szCs w:val="24"/>
        </w:rPr>
        <w:t>.02.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2C4DB3">
        <w:rPr>
          <w:rFonts w:ascii="Times New Roman" w:hAnsi="Times New Roman" w:cs="Times New Roman"/>
          <w:sz w:val="24"/>
          <w:szCs w:val="24"/>
        </w:rPr>
        <w:t>№ 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30</w:t>
      </w:r>
      <w:r w:rsidR="00FA5079" w:rsidRPr="002C4DB3">
        <w:rPr>
          <w:rFonts w:ascii="Times New Roman" w:hAnsi="Times New Roman" w:cs="Times New Roman"/>
          <w:sz w:val="24"/>
          <w:szCs w:val="24"/>
        </w:rPr>
        <w:t>.05.2007</w:t>
      </w:r>
      <w:r w:rsidR="00FA5079" w:rsidRPr="002C4DB3">
        <w:rPr>
          <w:rFonts w:ascii="Times New Roman" w:hAnsi="Times New Roman" w:cs="Times New Roman"/>
          <w:sz w:val="24"/>
          <w:szCs w:val="24"/>
        </w:rPr>
        <w:br/>
        <w:t>№ ММ-3-06/333@ 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Концепции системы планирования выездных налоговых проверок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2C4DB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2C4DB3" w:rsidRDefault="002C4DB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2C4DB3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2C4DB3">
        <w:rPr>
          <w:rFonts w:ascii="Times New Roman" w:hAnsi="Times New Roman" w:cs="Times New Roman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выездных налоговых проверок; порядок и сроки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проверок;</w:t>
      </w:r>
      <w:proofErr w:type="gramEnd"/>
      <w:r w:rsidR="00565046" w:rsidRPr="002C4DB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F4F01" w:rsidRPr="002C4DB3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2C4D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2C4DB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9A732F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2C4DB3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</w:t>
      </w:r>
      <w:r w:rsidR="006246AD" w:rsidRPr="002C4DB3">
        <w:rPr>
          <w:rFonts w:ascii="Times New Roman" w:hAnsi="Times New Roman" w:cs="Times New Roman"/>
          <w:sz w:val="24"/>
          <w:szCs w:val="24"/>
        </w:rPr>
        <w:lastRenderedPageBreak/>
        <w:t xml:space="preserve">рационально использовать служебное время и достигать результата; </w:t>
      </w:r>
      <w:proofErr w:type="spellStart"/>
      <w:r w:rsidR="006246AD" w:rsidRPr="002C4DB3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2C4DB3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2C4DB3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6</w:t>
      </w:r>
      <w:r w:rsidRPr="002C4DB3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2C4DB3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2C4DB3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2C4DB3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2C4DB3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2C4DB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2C4DB3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2C4DB3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AF09BA" w:rsidRPr="002C4DB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>2004 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2C4DB3">
        <w:rPr>
          <w:rFonts w:ascii="Times New Roman" w:hAnsi="Times New Roman" w:cs="Times New Roman"/>
          <w:sz w:val="24"/>
          <w:szCs w:val="24"/>
        </w:rPr>
        <w:t>контрольно-аналитический отдел УФНС России по Иркутской области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.1.1. Информационно-методологическое обеспечение деятельности.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.1.1.1. Методологическое обеспечение: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анализ законодательных и методических материалов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доработка, в случае необходимости, методических материалов с учетом особенностей и возможностей региона;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программ по организации работы с налогоплательщиками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нормативно-распорядительной документации по налогу на добавленную стоимость.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.1.1.2. Контроль обеспеченности или внесение предложений по обеспечению техническими и программными средствами работ по налогообложению налогом на добавленную стоимость.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.1.1.3. Оказание экспертно-консультационных услуг по вопросам организации налогообложения по курируемым налогам (письменно, устно, на местах и т.д.).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.1.1.4. Выработка и внесение предложений по вопросам совершенствования, повышения уровня организации и эффективности работы по вопросам налогообложения налогом на добавленную стоимость.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.1.2. Выполнение контрольных заданий ФНС России и Межрегиональной ИФНС России по Сибирскому федеральному округу.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.2.1. Оценка корректности установления территориальными налоговыми органами участников схем уклонения от налогообложения.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.2.2. Координация проведения территориальными налоговыми органами Иркутской области камеральных налоговых проверок и иных мероприятий налогового контроля.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.2.3. Оценка и анализ проведенных территориальными налоговыми органами, мероприятий налогового контроля в рамках предпроверочного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 xml:space="preserve">.2.4.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налогообложения.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.2.5. Формирование и направление в Межрегиональную инспекцию Федеральной налоговой службы по Сибирскому округу мотивированных заключений о некорректности установленных выгодоприобретателей.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.2.6. Согласование и направление в Межрегиональную инспекцию Федеральной налоговой службы по Сибирскому округу мотивированных заключений о невозможности установления выгодоприобретателя.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.2.7. 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 xml:space="preserve">.2.8. Участие 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в производстве по делам о нарушении законодательства по налогу на добавленную стоимость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.2.9.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.2.10. Координация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.2.11. Анализ работы территориальных налоговых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работе).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.2.12. Анализ достоверности представляемой отчетности по налогу на добавленную стоимость.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.2.13. 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.2.14. 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.2.15. 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 Организация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.3.1. Организация работ по подготовке и согласованию организационных и других документов, касающихся совместной деятельности.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.3.2. Подготовка и проведение совместных мероприятий: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.3.2.1. 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.3.2.2. Получение необходимой информации от внутренних (производственные отделы Управления), внешних источников (ФНС России, подчиненные инспекции, инспекции других регионов, сторонние организации).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.3.2.3. Обмен опытом по предмету деятельности отдела.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.4. 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сбор, обработка, обобщение и анализ данных;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2C4DB3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2C4DB3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 xml:space="preserve">.5. Оказание практической помощи нижестоящим налоговым органам по предмету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деятельности отдела.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.5.1. Подготовка письменных ответов на запросы нижестоящих налоговых органов.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.5.2. 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.6. Организационно-методическое руководство деятельностью подчиненных инспекций, в пределах компетенции, по вопросам проведения камеральных и тематических выездных налоговых проверок.</w:t>
      </w:r>
    </w:p>
    <w:p w:rsidR="002C4DB3" w:rsidRPr="007D1267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8.6.1. Участие в проведении дистанционного мониторинга и аудиторских (тематических) проверок нижестоящих налоговых органов.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 xml:space="preserve">8.6.2. Участие в </w:t>
      </w:r>
      <w:proofErr w:type="spellStart"/>
      <w:r w:rsidRPr="007D1267">
        <w:rPr>
          <w:rFonts w:ascii="Times New Roman" w:hAnsi="Times New Roman" w:cs="Times New Roman"/>
          <w:sz w:val="24"/>
          <w:szCs w:val="24"/>
        </w:rPr>
        <w:t>постпроверочном</w:t>
      </w:r>
      <w:proofErr w:type="spellEnd"/>
      <w:r w:rsidRPr="007D1267">
        <w:rPr>
          <w:rFonts w:ascii="Times New Roman" w:hAnsi="Times New Roman" w:cs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.6.3. Анализ работы налоговых инспекций области по вопросам проведения камеральных и тематических выездных налоговых проверок,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.6.4. Рассмотрение предложений, писем от подчиненных инспекций по усовершенствованию работы по вопросам проведения камеральных и тематических выездных налоговых проверок, формированию отчетности.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.6.5. Подготовка практических рекомендаций, инструктивных указаний для подчиненных инспекций по вопросам совершенствования работы и распространение информации о полезном опыте в работе.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.6.6. Внесение предложений начальнику отдела по повышению эффективности работы по предмету деятельности отдела.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 Задачи информационные (ведение делопроизводства отдела):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.7.1. Прием и отправка (в т.ч. по электронной почте), классификация входящих и исходящих документов.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.7.2. Формирование дел в соответствии с номенклатурой дел отдела.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.7.3. Обеспечение автоматизированного учета документов.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.7.4. 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.7.5. Группировка исполненных документов в дела.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.7.6. Отбор документов и дел для хранения и к уничтожению.</w:t>
      </w:r>
    </w:p>
    <w:p w:rsid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.7.7. Формирование и постоянное пополнение подборки нормативных актов по работе отдела.</w:t>
      </w:r>
    </w:p>
    <w:p w:rsidR="004B6505" w:rsidRPr="002C4DB3" w:rsidRDefault="004B6505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8.</w:t>
      </w:r>
      <w:r w:rsidR="002C4DB3"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 Использует в работе информационные ресурсы согласно Приложению № 1 к должностному регламенту.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F03E6B" w:rsidRPr="002C4DB3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7D1267" w:rsidRPr="007D1267">
        <w:rPr>
          <w:rFonts w:ascii="Times New Roman" w:hAnsi="Times New Roman" w:cs="Times New Roman"/>
          <w:sz w:val="24"/>
          <w:szCs w:val="24"/>
        </w:rPr>
        <w:t>Государственный налоговый инспектор в пределах функциональной компетенции обязан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1E3CE6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B7A81" w:rsidRPr="001E3CE6">
        <w:rPr>
          <w:rFonts w:ascii="Times New Roman" w:hAnsi="Times New Roman" w:cs="Times New Roman"/>
          <w:sz w:val="24"/>
          <w:szCs w:val="24"/>
        </w:rPr>
        <w:t>. 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1E3CE6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397D89" w:rsidRPr="001E3CE6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</w:t>
      </w:r>
      <w:r w:rsidR="003314B0" w:rsidRPr="001E3CE6">
        <w:rPr>
          <w:rFonts w:ascii="Times New Roman" w:hAnsi="Times New Roman" w:cs="Times New Roman"/>
          <w:sz w:val="24"/>
          <w:szCs w:val="24"/>
        </w:rPr>
        <w:t> 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E3C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673E33"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="00397D89"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5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73E33" w:rsidRDefault="00673E33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</w:t>
      </w:r>
      <w:proofErr w:type="gramEnd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1E3CE6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22C" w:rsidRDefault="0010422C" w:rsidP="003B7A81">
      <w:pPr>
        <w:spacing w:after="0" w:line="240" w:lineRule="auto"/>
      </w:pPr>
      <w:r>
        <w:separator/>
      </w:r>
    </w:p>
  </w:endnote>
  <w:endnote w:type="continuationSeparator" w:id="0">
    <w:p w:rsidR="0010422C" w:rsidRDefault="0010422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22C" w:rsidRDefault="0010422C" w:rsidP="003B7A81">
      <w:pPr>
        <w:spacing w:after="0" w:line="240" w:lineRule="auto"/>
      </w:pPr>
      <w:r>
        <w:separator/>
      </w:r>
    </w:p>
  </w:footnote>
  <w:footnote w:type="continuationSeparator" w:id="0">
    <w:p w:rsidR="0010422C" w:rsidRDefault="0010422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30EF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0422C"/>
    <w:rsid w:val="00121DFA"/>
    <w:rsid w:val="00130EFC"/>
    <w:rsid w:val="00141E3E"/>
    <w:rsid w:val="00150BBB"/>
    <w:rsid w:val="001559CE"/>
    <w:rsid w:val="00165B7A"/>
    <w:rsid w:val="001665C3"/>
    <w:rsid w:val="0017165E"/>
    <w:rsid w:val="00175938"/>
    <w:rsid w:val="00183D2A"/>
    <w:rsid w:val="001A0913"/>
    <w:rsid w:val="001B5BBA"/>
    <w:rsid w:val="001C18D4"/>
    <w:rsid w:val="001D2783"/>
    <w:rsid w:val="001E1592"/>
    <w:rsid w:val="001E3CE6"/>
    <w:rsid w:val="002160F5"/>
    <w:rsid w:val="0022091F"/>
    <w:rsid w:val="0025122B"/>
    <w:rsid w:val="00254973"/>
    <w:rsid w:val="00254D09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879B8"/>
    <w:rsid w:val="00397D89"/>
    <w:rsid w:val="003A43AB"/>
    <w:rsid w:val="003B7A81"/>
    <w:rsid w:val="003C4B94"/>
    <w:rsid w:val="003E079E"/>
    <w:rsid w:val="00404AE7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62409"/>
    <w:rsid w:val="00565046"/>
    <w:rsid w:val="005667FF"/>
    <w:rsid w:val="00574B82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E33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1267"/>
    <w:rsid w:val="007D402F"/>
    <w:rsid w:val="007D54EA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7280"/>
    <w:rsid w:val="00882463"/>
    <w:rsid w:val="00893E09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E00D3"/>
    <w:rsid w:val="00AF09BA"/>
    <w:rsid w:val="00AF4BFF"/>
    <w:rsid w:val="00AF55C8"/>
    <w:rsid w:val="00B00C29"/>
    <w:rsid w:val="00B00F47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D662F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6E00"/>
    <w:rsid w:val="00E5019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2F0EF-918D-4843-B871-F4173755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Кутузова Екатерина Сергеевна</cp:lastModifiedBy>
  <cp:revision>32</cp:revision>
  <cp:lastPrinted>2017-09-20T07:45:00Z</cp:lastPrinted>
  <dcterms:created xsi:type="dcterms:W3CDTF">2017-11-02T09:23:00Z</dcterms:created>
  <dcterms:modified xsi:type="dcterms:W3CDTF">2017-11-22T08:26:00Z</dcterms:modified>
</cp:coreProperties>
</file>